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D8" w:rsidRPr="003E324E" w:rsidRDefault="00FB58D8" w:rsidP="003E324E">
      <w:pPr>
        <w:jc w:val="both"/>
        <w:rPr>
          <w:rFonts w:ascii="Arial" w:hAnsi="Arial" w:cs="Arial"/>
          <w:b/>
          <w:u w:val="single"/>
        </w:rPr>
      </w:pPr>
      <w:bookmarkStart w:id="0" w:name="_GoBack"/>
      <w:bookmarkEnd w:id="0"/>
      <w:r w:rsidRPr="003E324E">
        <w:rPr>
          <w:rFonts w:ascii="Arial" w:hAnsi="Arial" w:cs="Arial"/>
          <w:b/>
          <w:u w:val="single"/>
        </w:rPr>
        <w:t>CHECKLIST FOR A SHAREOLDER AGREEMENT</w:t>
      </w:r>
    </w:p>
    <w:tbl>
      <w:tblPr>
        <w:tblStyle w:val="TableGrid"/>
        <w:tblW w:w="0" w:type="auto"/>
        <w:tblLook w:val="04A0" w:firstRow="1" w:lastRow="0" w:firstColumn="1" w:lastColumn="0" w:noHBand="0" w:noVBand="1"/>
      </w:tblPr>
      <w:tblGrid>
        <w:gridCol w:w="4508"/>
        <w:gridCol w:w="4508"/>
      </w:tblGrid>
      <w:tr w:rsidR="00FB58D8" w:rsidRPr="003E324E" w:rsidTr="00FB58D8">
        <w:tc>
          <w:tcPr>
            <w:tcW w:w="4508" w:type="dxa"/>
          </w:tcPr>
          <w:p w:rsidR="00FB58D8" w:rsidRPr="003E324E" w:rsidRDefault="00FB58D8" w:rsidP="003E324E">
            <w:pPr>
              <w:jc w:val="both"/>
              <w:rPr>
                <w:rFonts w:ascii="Arial" w:hAnsi="Arial" w:cs="Arial"/>
                <w:b/>
              </w:rPr>
            </w:pPr>
            <w:r w:rsidRPr="003E324E">
              <w:rPr>
                <w:rFonts w:ascii="Arial" w:hAnsi="Arial" w:cs="Arial"/>
                <w:b/>
              </w:rPr>
              <w:t>Details</w:t>
            </w:r>
          </w:p>
        </w:tc>
        <w:tc>
          <w:tcPr>
            <w:tcW w:w="4508" w:type="dxa"/>
          </w:tcPr>
          <w:p w:rsidR="00FB58D8" w:rsidRPr="003E324E" w:rsidRDefault="00FB58D8" w:rsidP="003E324E">
            <w:pPr>
              <w:jc w:val="both"/>
              <w:rPr>
                <w:rFonts w:ascii="Arial" w:hAnsi="Arial" w:cs="Arial"/>
                <w:b/>
              </w:rPr>
            </w:pPr>
            <w:r w:rsidRPr="003E324E">
              <w:rPr>
                <w:rFonts w:ascii="Arial" w:hAnsi="Arial" w:cs="Arial"/>
                <w:b/>
              </w:rPr>
              <w:t>Fill in here</w:t>
            </w:r>
          </w:p>
        </w:tc>
      </w:tr>
      <w:tr w:rsidR="00FB58D8" w:rsidRPr="003E324E" w:rsidTr="00FB58D8">
        <w:tc>
          <w:tcPr>
            <w:tcW w:w="4508" w:type="dxa"/>
          </w:tcPr>
          <w:p w:rsidR="00FB58D8" w:rsidRPr="003E324E" w:rsidRDefault="00FB58D8" w:rsidP="003E324E">
            <w:pPr>
              <w:jc w:val="both"/>
              <w:rPr>
                <w:rFonts w:ascii="Arial" w:hAnsi="Arial" w:cs="Arial"/>
                <w:b/>
              </w:rPr>
            </w:pPr>
            <w:r w:rsidRPr="003E324E">
              <w:rPr>
                <w:rFonts w:ascii="Arial" w:hAnsi="Arial" w:cs="Arial"/>
                <w:b/>
              </w:rPr>
              <w:t>Name of the company</w:t>
            </w:r>
          </w:p>
          <w:p w:rsidR="00FB58D8" w:rsidRPr="003E324E" w:rsidRDefault="00FB58D8" w:rsidP="003E324E">
            <w:pPr>
              <w:jc w:val="both"/>
              <w:rPr>
                <w:rFonts w:ascii="Arial" w:hAnsi="Arial" w:cs="Arial"/>
                <w:b/>
                <w:u w:val="single"/>
              </w:rPr>
            </w:pP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p w:rsidR="00FB58D8" w:rsidRPr="003E324E" w:rsidRDefault="00FB58D8" w:rsidP="003E324E">
            <w:pPr>
              <w:jc w:val="both"/>
              <w:rPr>
                <w:rFonts w:ascii="Arial" w:hAnsi="Arial" w:cs="Arial"/>
                <w:b/>
                <w:u w:val="single"/>
              </w:rPr>
            </w:pPr>
            <w:r w:rsidRPr="003E324E">
              <w:rPr>
                <w:rFonts w:ascii="Arial" w:hAnsi="Arial" w:cs="Arial"/>
                <w:b/>
                <w:u w:val="single"/>
              </w:rPr>
              <w:t>Details of shareholders</w:t>
            </w:r>
          </w:p>
          <w:p w:rsidR="00FB58D8" w:rsidRPr="003E324E" w:rsidRDefault="00FB58D8" w:rsidP="003E324E">
            <w:pPr>
              <w:jc w:val="both"/>
              <w:rPr>
                <w:rFonts w:ascii="Arial" w:hAnsi="Arial" w:cs="Arial"/>
                <w:i/>
              </w:rPr>
            </w:pPr>
            <w:r w:rsidRPr="003E324E">
              <w:rPr>
                <w:rFonts w:ascii="Arial" w:hAnsi="Arial" w:cs="Arial"/>
              </w:rPr>
              <w:t>(</w:t>
            </w:r>
            <w:r w:rsidRPr="003E324E">
              <w:rPr>
                <w:rFonts w:ascii="Arial" w:hAnsi="Arial" w:cs="Arial"/>
                <w:i/>
              </w:rPr>
              <w:t>Please note under the Kenyan Companies Act, 2015 a private company may have one shareholder)</w:t>
            </w:r>
          </w:p>
          <w:p w:rsidR="00FB58D8" w:rsidRPr="003E324E" w:rsidRDefault="00FB58D8" w:rsidP="003E324E">
            <w:pPr>
              <w:jc w:val="both"/>
              <w:rPr>
                <w:rFonts w:ascii="Arial" w:hAnsi="Arial" w:cs="Arial"/>
                <w:b/>
              </w:rPr>
            </w:pPr>
            <w:r w:rsidRPr="003E324E">
              <w:rPr>
                <w:rFonts w:ascii="Arial" w:hAnsi="Arial" w:cs="Arial"/>
                <w:b/>
              </w:rPr>
              <w:t>Shareholder 1</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Name</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Postal address</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 xml:space="preserve">Residential Address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 xml:space="preserve">Email Address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 xml:space="preserve">Telephone Number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Occupation</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3"/>
              </w:numPr>
              <w:jc w:val="both"/>
              <w:rPr>
                <w:rFonts w:ascii="Arial" w:hAnsi="Arial" w:cs="Arial"/>
              </w:rPr>
            </w:pPr>
            <w:r w:rsidRPr="003E324E">
              <w:rPr>
                <w:rFonts w:ascii="Arial" w:hAnsi="Arial" w:cs="Arial"/>
              </w:rPr>
              <w:t xml:space="preserve">Nationality </w:t>
            </w:r>
          </w:p>
          <w:p w:rsidR="00FB58D8" w:rsidRPr="003E324E" w:rsidRDefault="00FB58D8" w:rsidP="003E324E">
            <w:pPr>
              <w:jc w:val="both"/>
              <w:rPr>
                <w:rFonts w:ascii="Arial" w:hAnsi="Arial" w:cs="Arial"/>
              </w:rPr>
            </w:pPr>
          </w:p>
          <w:p w:rsidR="00FB58D8" w:rsidRPr="003E324E" w:rsidRDefault="00FB58D8" w:rsidP="003E324E">
            <w:pPr>
              <w:jc w:val="both"/>
              <w:rPr>
                <w:rFonts w:ascii="Arial" w:hAnsi="Arial" w:cs="Arial"/>
                <w:b/>
              </w:rPr>
            </w:pPr>
            <w:r w:rsidRPr="003E324E">
              <w:rPr>
                <w:rFonts w:ascii="Arial" w:hAnsi="Arial" w:cs="Arial"/>
                <w:b/>
              </w:rPr>
              <w:t>Shareholder 2</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Name</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Postal address</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 xml:space="preserve">Residential Address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 xml:space="preserve">Email Address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 xml:space="preserve">Telephone Number </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Occupation</w:t>
            </w:r>
          </w:p>
          <w:p w:rsidR="00FB58D8" w:rsidRPr="003E324E" w:rsidRDefault="00FB58D8" w:rsidP="003E324E">
            <w:pPr>
              <w:jc w:val="both"/>
              <w:rPr>
                <w:rFonts w:ascii="Arial" w:hAnsi="Arial" w:cs="Arial"/>
              </w:rPr>
            </w:pPr>
          </w:p>
          <w:p w:rsidR="00FB58D8" w:rsidRPr="003E324E" w:rsidRDefault="00FB58D8" w:rsidP="003E324E">
            <w:pPr>
              <w:pStyle w:val="ListParagraph"/>
              <w:numPr>
                <w:ilvl w:val="0"/>
                <w:numId w:val="2"/>
              </w:numPr>
              <w:jc w:val="both"/>
              <w:rPr>
                <w:rFonts w:ascii="Arial" w:hAnsi="Arial" w:cs="Arial"/>
              </w:rPr>
            </w:pPr>
            <w:r w:rsidRPr="003E324E">
              <w:rPr>
                <w:rFonts w:ascii="Arial" w:hAnsi="Arial" w:cs="Arial"/>
              </w:rPr>
              <w:t xml:space="preserve">Nationality </w:t>
            </w:r>
          </w:p>
          <w:p w:rsidR="00FB58D8" w:rsidRPr="003E324E" w:rsidRDefault="00FB58D8" w:rsidP="003E324E">
            <w:pPr>
              <w:jc w:val="both"/>
              <w:rPr>
                <w:rFonts w:ascii="Arial" w:hAnsi="Arial" w:cs="Arial"/>
                <w:b/>
              </w:rPr>
            </w:pPr>
            <w:r w:rsidRPr="003E324E">
              <w:rPr>
                <w:rFonts w:ascii="Arial" w:hAnsi="Arial" w:cs="Arial"/>
                <w:b/>
              </w:rPr>
              <w:t>{insert more shareholders as  necessary}</w:t>
            </w:r>
          </w:p>
          <w:p w:rsidR="00FB58D8" w:rsidRPr="003E324E" w:rsidRDefault="00FB58D8" w:rsidP="003E324E">
            <w:pPr>
              <w:jc w:val="both"/>
              <w:rPr>
                <w:rFonts w:ascii="Arial" w:hAnsi="Arial" w:cs="Arial"/>
                <w:b/>
                <w:u w:val="single"/>
              </w:rPr>
            </w:pP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p w:rsidR="00FB58D8" w:rsidRPr="003E324E" w:rsidRDefault="00FB58D8" w:rsidP="003E324E">
            <w:pPr>
              <w:jc w:val="both"/>
              <w:rPr>
                <w:rFonts w:ascii="Arial" w:hAnsi="Arial" w:cs="Arial"/>
                <w:b/>
              </w:rPr>
            </w:pPr>
            <w:r w:rsidRPr="003E324E">
              <w:rPr>
                <w:rFonts w:ascii="Arial" w:hAnsi="Arial" w:cs="Arial"/>
                <w:b/>
              </w:rPr>
              <w:t>Board of Directors</w:t>
            </w:r>
          </w:p>
          <w:p w:rsidR="00FB58D8" w:rsidRPr="003E324E" w:rsidRDefault="00FB58D8" w:rsidP="003E324E">
            <w:pPr>
              <w:jc w:val="both"/>
              <w:rPr>
                <w:rFonts w:ascii="Arial" w:hAnsi="Arial" w:cs="Arial"/>
                <w:b/>
              </w:rPr>
            </w:pPr>
          </w:p>
          <w:p w:rsidR="00FB58D8" w:rsidRPr="003E324E" w:rsidRDefault="00D96312" w:rsidP="003E324E">
            <w:pPr>
              <w:pStyle w:val="ListParagraph"/>
              <w:numPr>
                <w:ilvl w:val="0"/>
                <w:numId w:val="4"/>
              </w:numPr>
              <w:jc w:val="both"/>
              <w:rPr>
                <w:rFonts w:ascii="Arial" w:hAnsi="Arial" w:cs="Arial"/>
                <w:b/>
              </w:rPr>
            </w:pPr>
            <w:r w:rsidRPr="003E324E">
              <w:rPr>
                <w:rFonts w:ascii="Arial" w:hAnsi="Arial" w:cs="Arial"/>
              </w:rPr>
              <w:t>Will</w:t>
            </w:r>
            <w:r w:rsidR="00B05A4B" w:rsidRPr="003E324E">
              <w:rPr>
                <w:rFonts w:ascii="Arial" w:hAnsi="Arial" w:cs="Arial"/>
              </w:rPr>
              <w:t xml:space="preserve"> the board of directors have management control of the company?</w:t>
            </w:r>
          </w:p>
          <w:p w:rsidR="00B05A4B" w:rsidRPr="003E324E" w:rsidRDefault="00B05A4B" w:rsidP="003E324E">
            <w:pPr>
              <w:pStyle w:val="ListParagraph"/>
              <w:numPr>
                <w:ilvl w:val="0"/>
                <w:numId w:val="4"/>
              </w:numPr>
              <w:jc w:val="both"/>
              <w:rPr>
                <w:rFonts w:ascii="Arial" w:hAnsi="Arial" w:cs="Arial"/>
                <w:b/>
              </w:rPr>
            </w:pPr>
            <w:r w:rsidRPr="003E324E">
              <w:rPr>
                <w:rFonts w:ascii="Arial" w:hAnsi="Arial" w:cs="Arial"/>
              </w:rPr>
              <w:t>Will there be a managing director with day-to-day responsibility for running the business?</w:t>
            </w:r>
          </w:p>
          <w:p w:rsidR="00B05A4B" w:rsidRPr="003E324E" w:rsidRDefault="00B05A4B" w:rsidP="003E324E">
            <w:pPr>
              <w:pStyle w:val="ListParagraph"/>
              <w:numPr>
                <w:ilvl w:val="0"/>
                <w:numId w:val="4"/>
              </w:numPr>
              <w:jc w:val="both"/>
              <w:rPr>
                <w:rFonts w:ascii="Arial" w:hAnsi="Arial" w:cs="Arial"/>
                <w:b/>
              </w:rPr>
            </w:pPr>
            <w:r w:rsidRPr="003E324E">
              <w:rPr>
                <w:rFonts w:ascii="Arial" w:hAnsi="Arial" w:cs="Arial"/>
              </w:rPr>
              <w:t>Will a chairman be appointed? Will he/she have the right of a second or casting vote in the event of a voting deadlock?</w:t>
            </w:r>
          </w:p>
          <w:p w:rsidR="00D96312" w:rsidRDefault="00B05A4B" w:rsidP="00E432D8">
            <w:pPr>
              <w:pStyle w:val="ListParagraph"/>
              <w:numPr>
                <w:ilvl w:val="0"/>
                <w:numId w:val="4"/>
              </w:numPr>
              <w:jc w:val="both"/>
              <w:rPr>
                <w:rFonts w:ascii="Arial" w:hAnsi="Arial" w:cs="Arial"/>
              </w:rPr>
            </w:pPr>
            <w:r w:rsidRPr="00D96312">
              <w:rPr>
                <w:rFonts w:ascii="Arial" w:hAnsi="Arial" w:cs="Arial"/>
              </w:rPr>
              <w:lastRenderedPageBreak/>
              <w:t>Will any shareholder(s) have a specific right to appoint a director to the board and remove or replace that director</w:t>
            </w:r>
          </w:p>
          <w:p w:rsidR="00D96312" w:rsidRDefault="00D96312" w:rsidP="00D96312">
            <w:pPr>
              <w:pStyle w:val="ListParagraph"/>
              <w:jc w:val="both"/>
              <w:rPr>
                <w:rFonts w:ascii="Arial" w:hAnsi="Arial" w:cs="Arial"/>
              </w:rPr>
            </w:pPr>
          </w:p>
          <w:p w:rsidR="00B05A4B" w:rsidRPr="00D96312" w:rsidRDefault="00B05A4B" w:rsidP="00E432D8">
            <w:pPr>
              <w:pStyle w:val="ListParagraph"/>
              <w:numPr>
                <w:ilvl w:val="0"/>
                <w:numId w:val="4"/>
              </w:numPr>
              <w:jc w:val="both"/>
              <w:rPr>
                <w:rFonts w:ascii="Arial" w:hAnsi="Arial" w:cs="Arial"/>
              </w:rPr>
            </w:pPr>
            <w:r w:rsidRPr="00D96312">
              <w:rPr>
                <w:rFonts w:ascii="Arial" w:hAnsi="Arial" w:cs="Arial"/>
              </w:rPr>
              <w:t>Will the board have the right to appoint new directors?</w:t>
            </w:r>
          </w:p>
          <w:p w:rsidR="00B05A4B" w:rsidRPr="003E324E" w:rsidRDefault="00B05A4B" w:rsidP="003E324E">
            <w:pPr>
              <w:pStyle w:val="ListParagraph"/>
              <w:numPr>
                <w:ilvl w:val="0"/>
                <w:numId w:val="4"/>
              </w:numPr>
              <w:jc w:val="both"/>
              <w:rPr>
                <w:rFonts w:ascii="Arial" w:hAnsi="Arial" w:cs="Arial"/>
                <w:b/>
              </w:rPr>
            </w:pPr>
            <w:r w:rsidRPr="003E324E">
              <w:rPr>
                <w:rFonts w:ascii="Arial" w:hAnsi="Arial" w:cs="Arial"/>
              </w:rPr>
              <w:t>Will appointment of additional directors or removal of existing directors require majority/unanimous approval of directors?</w:t>
            </w:r>
          </w:p>
          <w:p w:rsidR="00B05A4B" w:rsidRPr="003E324E" w:rsidRDefault="00B05A4B" w:rsidP="00B9006B">
            <w:pPr>
              <w:pStyle w:val="ListParagraph"/>
              <w:jc w:val="both"/>
              <w:rPr>
                <w:rFonts w:ascii="Arial" w:hAnsi="Arial" w:cs="Arial"/>
                <w:b/>
              </w:rPr>
            </w:pP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p w:rsidR="00B05A4B" w:rsidRPr="003E324E" w:rsidRDefault="00B05A4B" w:rsidP="003E324E">
            <w:pPr>
              <w:jc w:val="both"/>
              <w:rPr>
                <w:rFonts w:ascii="Arial" w:hAnsi="Arial" w:cs="Arial"/>
                <w:b/>
                <w:u w:val="single"/>
              </w:rPr>
            </w:pPr>
            <w:r w:rsidRPr="003E324E">
              <w:rPr>
                <w:rFonts w:ascii="Arial" w:hAnsi="Arial" w:cs="Arial"/>
                <w:b/>
                <w:u w:val="single"/>
              </w:rPr>
              <w:lastRenderedPageBreak/>
              <w:t>Share capital</w:t>
            </w:r>
          </w:p>
          <w:p w:rsidR="00B05A4B" w:rsidRPr="003E324E" w:rsidRDefault="00B05A4B" w:rsidP="003E324E">
            <w:pPr>
              <w:pStyle w:val="ListParagraph"/>
              <w:numPr>
                <w:ilvl w:val="0"/>
                <w:numId w:val="5"/>
              </w:numPr>
              <w:jc w:val="both"/>
              <w:rPr>
                <w:rFonts w:ascii="Arial" w:hAnsi="Arial" w:cs="Arial"/>
              </w:rPr>
            </w:pPr>
            <w:r w:rsidRPr="003E324E">
              <w:rPr>
                <w:rFonts w:ascii="Arial" w:hAnsi="Arial" w:cs="Arial"/>
              </w:rPr>
              <w:t xml:space="preserve">Will there be different classes of shares with different rights attached to them? </w:t>
            </w:r>
            <w:r w:rsidR="00B9006B" w:rsidRPr="00B9006B">
              <w:rPr>
                <w:rFonts w:ascii="Arial" w:hAnsi="Arial" w:cs="Arial"/>
                <w:b/>
              </w:rPr>
              <w:t>(Indicate the classes and rig</w:t>
            </w:r>
            <w:r w:rsidR="00B9006B">
              <w:rPr>
                <w:rFonts w:ascii="Arial" w:hAnsi="Arial" w:cs="Arial"/>
                <w:b/>
              </w:rPr>
              <w:t>h</w:t>
            </w:r>
            <w:r w:rsidR="00B9006B" w:rsidRPr="00B9006B">
              <w:rPr>
                <w:rFonts w:ascii="Arial" w:hAnsi="Arial" w:cs="Arial"/>
                <w:b/>
              </w:rPr>
              <w:t>ts attached)</w:t>
            </w:r>
          </w:p>
          <w:p w:rsidR="00B05A4B" w:rsidRPr="003E324E" w:rsidRDefault="00B05A4B" w:rsidP="003E324E">
            <w:pPr>
              <w:pStyle w:val="ListParagraph"/>
              <w:numPr>
                <w:ilvl w:val="0"/>
                <w:numId w:val="5"/>
              </w:numPr>
              <w:jc w:val="both"/>
              <w:rPr>
                <w:rFonts w:ascii="Arial" w:hAnsi="Arial" w:cs="Arial"/>
              </w:rPr>
            </w:pPr>
            <w:r w:rsidRPr="003E324E">
              <w:rPr>
                <w:rFonts w:ascii="Arial" w:hAnsi="Arial" w:cs="Arial"/>
              </w:rPr>
              <w:t xml:space="preserve">If any new shares are to be offered in the company, should they first be offered to the existing shareholders in proportion to their existing holdings? </w:t>
            </w:r>
          </w:p>
          <w:p w:rsidR="00B05A4B" w:rsidRPr="003E324E" w:rsidRDefault="00B05A4B" w:rsidP="003E324E">
            <w:pPr>
              <w:pStyle w:val="ListParagraph"/>
              <w:numPr>
                <w:ilvl w:val="0"/>
                <w:numId w:val="5"/>
              </w:numPr>
              <w:jc w:val="both"/>
              <w:rPr>
                <w:rFonts w:ascii="Arial" w:hAnsi="Arial" w:cs="Arial"/>
              </w:rPr>
            </w:pPr>
            <w:r w:rsidRPr="003E324E">
              <w:rPr>
                <w:rFonts w:ascii="Arial" w:hAnsi="Arial" w:cs="Arial"/>
              </w:rPr>
              <w:t>Should any shareholder have the righ</w:t>
            </w:r>
            <w:r w:rsidR="00B9006B">
              <w:rPr>
                <w:rFonts w:ascii="Arial" w:hAnsi="Arial" w:cs="Arial"/>
              </w:rPr>
              <w:t xml:space="preserve">t to veto any issue of shares? </w:t>
            </w:r>
            <w:r w:rsidRPr="003E324E">
              <w:rPr>
                <w:rFonts w:ascii="Arial" w:hAnsi="Arial" w:cs="Arial"/>
              </w:rPr>
              <w:cr/>
            </w:r>
          </w:p>
          <w:p w:rsidR="00B9006B" w:rsidRPr="003E324E" w:rsidRDefault="00B05A4B" w:rsidP="00B9006B">
            <w:pPr>
              <w:pStyle w:val="ListParagraph"/>
              <w:numPr>
                <w:ilvl w:val="0"/>
                <w:numId w:val="5"/>
              </w:numPr>
              <w:jc w:val="both"/>
              <w:rPr>
                <w:rFonts w:ascii="Arial" w:hAnsi="Arial" w:cs="Arial"/>
                <w:b/>
                <w:u w:val="single"/>
              </w:rPr>
            </w:pPr>
            <w:r w:rsidRPr="003E324E">
              <w:rPr>
                <w:rFonts w:ascii="Arial" w:hAnsi="Arial" w:cs="Arial"/>
              </w:rPr>
              <w:t xml:space="preserve">Will new shareholders be required to become party to the Shareholders’ Agreement? </w:t>
            </w:r>
          </w:p>
          <w:p w:rsidR="00FB58D8" w:rsidRPr="00B9006B" w:rsidRDefault="00FB58D8" w:rsidP="00B9006B">
            <w:pPr>
              <w:ind w:left="360"/>
              <w:jc w:val="both"/>
              <w:rPr>
                <w:rFonts w:ascii="Arial" w:hAnsi="Arial" w:cs="Arial"/>
                <w:b/>
                <w:u w:val="single"/>
              </w:rPr>
            </w:pP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p w:rsidR="00B05A4B" w:rsidRPr="003E324E" w:rsidRDefault="00B05A4B" w:rsidP="003E324E">
            <w:pPr>
              <w:jc w:val="both"/>
              <w:rPr>
                <w:rFonts w:ascii="Arial" w:hAnsi="Arial" w:cs="Arial"/>
                <w:b/>
              </w:rPr>
            </w:pPr>
            <w:r w:rsidRPr="003E324E">
              <w:rPr>
                <w:rFonts w:ascii="Arial" w:hAnsi="Arial" w:cs="Arial"/>
                <w:b/>
              </w:rPr>
              <w:t>Transfer of shares</w:t>
            </w:r>
            <w:r w:rsidRPr="003E324E">
              <w:rPr>
                <w:rFonts w:ascii="Arial" w:hAnsi="Arial" w:cs="Arial"/>
                <w:b/>
              </w:rPr>
              <w:tab/>
            </w:r>
          </w:p>
          <w:p w:rsidR="00B05A4B" w:rsidRPr="003E324E" w:rsidRDefault="00B05A4B" w:rsidP="003E324E">
            <w:pPr>
              <w:pStyle w:val="ListParagraph"/>
              <w:numPr>
                <w:ilvl w:val="0"/>
                <w:numId w:val="6"/>
              </w:numPr>
              <w:jc w:val="both"/>
              <w:rPr>
                <w:rFonts w:ascii="Arial" w:hAnsi="Arial" w:cs="Arial"/>
              </w:rPr>
            </w:pPr>
            <w:r w:rsidRPr="003E324E">
              <w:rPr>
                <w:rFonts w:ascii="Arial" w:hAnsi="Arial" w:cs="Arial"/>
              </w:rPr>
              <w:t>If an existing shareholder wishes to transfer their shares to another or sell them to a third party, should they first be offered to the existing shareholders in proportion to their existing holdings?</w:t>
            </w:r>
            <w:r w:rsidRPr="003E324E">
              <w:rPr>
                <w:rFonts w:ascii="Arial" w:hAnsi="Arial" w:cs="Arial"/>
              </w:rPr>
              <w:tab/>
            </w:r>
          </w:p>
          <w:p w:rsidR="00B05A4B" w:rsidRPr="003E324E" w:rsidRDefault="004107EE" w:rsidP="003E324E">
            <w:pPr>
              <w:pStyle w:val="ListParagraph"/>
              <w:numPr>
                <w:ilvl w:val="0"/>
                <w:numId w:val="6"/>
              </w:numPr>
              <w:jc w:val="both"/>
              <w:rPr>
                <w:rFonts w:ascii="Arial" w:hAnsi="Arial" w:cs="Arial"/>
              </w:rPr>
            </w:pPr>
            <w:r w:rsidRPr="003E324E">
              <w:rPr>
                <w:rFonts w:ascii="Arial" w:hAnsi="Arial" w:cs="Arial"/>
              </w:rPr>
              <w:t xml:space="preserve">Should </w:t>
            </w:r>
            <w:r w:rsidR="00B05A4B" w:rsidRPr="003E324E">
              <w:rPr>
                <w:rFonts w:ascii="Arial" w:hAnsi="Arial" w:cs="Arial"/>
              </w:rPr>
              <w:t>the company have the right to acquire a shareholder’s shares if it is able to do so?</w:t>
            </w:r>
            <w:r w:rsidR="00B05A4B" w:rsidRPr="003E324E">
              <w:rPr>
                <w:rFonts w:ascii="Arial" w:hAnsi="Arial" w:cs="Arial"/>
              </w:rPr>
              <w:tab/>
            </w:r>
          </w:p>
          <w:p w:rsidR="00B05A4B" w:rsidRPr="003E324E" w:rsidRDefault="00B05A4B" w:rsidP="003E324E">
            <w:pPr>
              <w:pStyle w:val="ListParagraph"/>
              <w:numPr>
                <w:ilvl w:val="0"/>
                <w:numId w:val="6"/>
              </w:numPr>
              <w:jc w:val="both"/>
              <w:rPr>
                <w:rFonts w:ascii="Arial" w:hAnsi="Arial" w:cs="Arial"/>
              </w:rPr>
            </w:pPr>
            <w:r w:rsidRPr="003E324E">
              <w:rPr>
                <w:rFonts w:ascii="Arial" w:hAnsi="Arial" w:cs="Arial"/>
              </w:rPr>
              <w:t>If an existing shareholder wishes to transfer or sell their shares, should they be required to transfer or sell all of them or just some?</w:t>
            </w:r>
            <w:r w:rsidRPr="003E324E">
              <w:rPr>
                <w:rFonts w:ascii="Arial" w:hAnsi="Arial" w:cs="Arial"/>
              </w:rPr>
              <w:tab/>
            </w:r>
          </w:p>
          <w:p w:rsidR="00B05A4B" w:rsidRPr="003E324E" w:rsidRDefault="00B05A4B" w:rsidP="003E324E">
            <w:pPr>
              <w:ind w:firstLine="60"/>
              <w:jc w:val="both"/>
              <w:rPr>
                <w:rFonts w:ascii="Arial" w:hAnsi="Arial" w:cs="Arial"/>
              </w:rPr>
            </w:pPr>
          </w:p>
          <w:p w:rsidR="00FB58D8" w:rsidRPr="003E324E" w:rsidRDefault="00B05A4B" w:rsidP="003E324E">
            <w:pPr>
              <w:pStyle w:val="ListParagraph"/>
              <w:numPr>
                <w:ilvl w:val="0"/>
                <w:numId w:val="6"/>
              </w:numPr>
              <w:jc w:val="both"/>
              <w:rPr>
                <w:rFonts w:ascii="Arial" w:hAnsi="Arial" w:cs="Arial"/>
                <w:b/>
                <w:u w:val="single"/>
              </w:rPr>
            </w:pPr>
            <w:r w:rsidRPr="003E324E">
              <w:rPr>
                <w:rFonts w:ascii="Arial" w:hAnsi="Arial" w:cs="Arial"/>
              </w:rPr>
              <w:t>If there is competition between shareholders to purchase another shareholder’s shares, how should they be allocated between them?</w:t>
            </w:r>
          </w:p>
          <w:p w:rsidR="004107EE" w:rsidRPr="003E324E" w:rsidRDefault="004107EE" w:rsidP="003E324E">
            <w:pPr>
              <w:pStyle w:val="ListParagraph"/>
              <w:jc w:val="both"/>
              <w:rPr>
                <w:rFonts w:ascii="Arial" w:hAnsi="Arial" w:cs="Arial"/>
                <w:b/>
                <w:u w:val="single"/>
              </w:rPr>
            </w:pP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In the case of a voluntary transfer of shares, how should the shares be valued? For example:</w:t>
            </w:r>
          </w:p>
          <w:p w:rsidR="004107EE" w:rsidRPr="003E324E" w:rsidRDefault="004107EE" w:rsidP="003E324E">
            <w:pPr>
              <w:pStyle w:val="ListParagraph"/>
              <w:numPr>
                <w:ilvl w:val="0"/>
                <w:numId w:val="7"/>
              </w:numPr>
              <w:jc w:val="both"/>
              <w:rPr>
                <w:rFonts w:ascii="Arial" w:hAnsi="Arial" w:cs="Arial"/>
              </w:rPr>
            </w:pPr>
            <w:r w:rsidRPr="003E324E">
              <w:rPr>
                <w:rFonts w:ascii="Arial" w:hAnsi="Arial" w:cs="Arial"/>
              </w:rPr>
              <w:t xml:space="preserve">Fair market value (with/without a discount for </w:t>
            </w:r>
            <w:r w:rsidRPr="003E324E">
              <w:rPr>
                <w:rFonts w:ascii="Arial" w:hAnsi="Arial" w:cs="Arial"/>
              </w:rPr>
              <w:lastRenderedPageBreak/>
              <w:t>the size of the shareholders’ holding)</w:t>
            </w:r>
          </w:p>
          <w:p w:rsidR="004107EE" w:rsidRPr="003E324E" w:rsidRDefault="004107EE" w:rsidP="003E324E">
            <w:pPr>
              <w:pStyle w:val="ListParagraph"/>
              <w:numPr>
                <w:ilvl w:val="0"/>
                <w:numId w:val="7"/>
              </w:numPr>
              <w:jc w:val="both"/>
              <w:rPr>
                <w:rFonts w:ascii="Arial" w:hAnsi="Arial" w:cs="Arial"/>
              </w:rPr>
            </w:pPr>
            <w:r w:rsidRPr="003E324E">
              <w:rPr>
                <w:rFonts w:ascii="Arial" w:hAnsi="Arial" w:cs="Arial"/>
              </w:rPr>
              <w:t>On a p</w:t>
            </w:r>
            <w:r w:rsidR="000269DC">
              <w:rPr>
                <w:rFonts w:ascii="Arial" w:hAnsi="Arial" w:cs="Arial"/>
              </w:rPr>
              <w:t>redetermined basis of valuation.</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 xml:space="preserve">Who will determine the value of the shares if this cannot be agreed? </w:t>
            </w:r>
            <w:r w:rsidRPr="000269DC">
              <w:rPr>
                <w:rFonts w:ascii="Arial" w:hAnsi="Arial" w:cs="Arial"/>
                <w:b/>
                <w:i/>
              </w:rPr>
              <w:t>(For example the company accountant, auditor or an independent third party)</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Should a shareholder have the right to withdraw his offer if he does not like the value determined by the valuer of the shares?</w:t>
            </w:r>
          </w:p>
          <w:p w:rsidR="004107EE" w:rsidRPr="003E324E" w:rsidRDefault="004107EE" w:rsidP="003E324E">
            <w:pPr>
              <w:pStyle w:val="ListParagraph"/>
              <w:numPr>
                <w:ilvl w:val="0"/>
                <w:numId w:val="6"/>
              </w:numPr>
              <w:jc w:val="both"/>
              <w:rPr>
                <w:rFonts w:ascii="Arial" w:hAnsi="Arial" w:cs="Arial"/>
                <w:b/>
                <w:u w:val="single"/>
              </w:rPr>
            </w:pPr>
            <w:r w:rsidRPr="003E324E">
              <w:rPr>
                <w:rFonts w:ascii="Arial" w:hAnsi="Arial" w:cs="Arial"/>
              </w:rPr>
              <w:t>Should the basis of valuing shares be any different if a shareholder is a “bad leaver”? (For example, if a shareholder is guilty of gross misconduct in his capacity as a director or terminates his contract within a defined period, should his shares be valued at a certain discount or on a nominal value basis?)</w:t>
            </w:r>
          </w:p>
          <w:p w:rsidR="004107EE" w:rsidRPr="000269DC" w:rsidRDefault="004107EE" w:rsidP="003E324E">
            <w:pPr>
              <w:pStyle w:val="ListParagraph"/>
              <w:numPr>
                <w:ilvl w:val="0"/>
                <w:numId w:val="6"/>
              </w:numPr>
              <w:jc w:val="both"/>
              <w:rPr>
                <w:rFonts w:ascii="Arial" w:hAnsi="Arial" w:cs="Arial"/>
                <w:b/>
                <w:i/>
              </w:rPr>
            </w:pPr>
            <w:r w:rsidRPr="003E324E">
              <w:rPr>
                <w:rFonts w:ascii="Arial" w:hAnsi="Arial" w:cs="Arial"/>
              </w:rPr>
              <w:t xml:space="preserve">Should one party have the right to require the other party/parties to purchase their shares in certain circumstances? </w:t>
            </w:r>
            <w:r w:rsidRPr="000269DC">
              <w:rPr>
                <w:rFonts w:ascii="Arial" w:hAnsi="Arial" w:cs="Arial"/>
                <w:b/>
                <w:i/>
              </w:rPr>
              <w:t>(For example, on a given date or upon certain financial targets being met)</w:t>
            </w:r>
          </w:p>
          <w:p w:rsidR="004107EE" w:rsidRPr="00E9624F" w:rsidRDefault="004107EE" w:rsidP="003E324E">
            <w:pPr>
              <w:pStyle w:val="ListParagraph"/>
              <w:numPr>
                <w:ilvl w:val="0"/>
                <w:numId w:val="6"/>
              </w:numPr>
              <w:jc w:val="both"/>
              <w:rPr>
                <w:rFonts w:ascii="Arial" w:hAnsi="Arial" w:cs="Arial"/>
                <w:b/>
                <w:u w:val="single"/>
              </w:rPr>
            </w:pPr>
            <w:r w:rsidRPr="003E324E">
              <w:rPr>
                <w:rFonts w:ascii="Arial" w:hAnsi="Arial" w:cs="Arial"/>
              </w:rPr>
              <w:t xml:space="preserve">In which circumstances should a shareholder be obliged to offer their shares for sale? </w:t>
            </w:r>
            <w:r w:rsidRPr="00E9624F">
              <w:rPr>
                <w:rFonts w:ascii="Arial" w:hAnsi="Arial" w:cs="Arial"/>
                <w:b/>
              </w:rPr>
              <w:t xml:space="preserve">(For example, where a shareholder is declared bankrupt, is dismissed as </w:t>
            </w:r>
            <w:r w:rsidR="001D46E1" w:rsidRPr="00E9624F">
              <w:rPr>
                <w:rFonts w:ascii="Arial" w:hAnsi="Arial" w:cs="Arial"/>
                <w:b/>
              </w:rPr>
              <w:t>an</w:t>
            </w:r>
            <w:r w:rsidRPr="00E9624F">
              <w:rPr>
                <w:rFonts w:ascii="Arial" w:hAnsi="Arial" w:cs="Arial"/>
                <w:b/>
              </w:rPr>
              <w:t xml:space="preserve"> employee, resigns as a director/employee, dies or suffers from some physical/mental disability)</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What should happen if</w:t>
            </w:r>
            <w:r w:rsidRPr="003E324E">
              <w:rPr>
                <w:rFonts w:ascii="Arial" w:hAnsi="Arial" w:cs="Arial"/>
                <w:b/>
              </w:rPr>
              <w:t xml:space="preserve"> a</w:t>
            </w:r>
            <w:r w:rsidRPr="003E324E">
              <w:rPr>
                <w:rFonts w:ascii="Arial" w:hAnsi="Arial" w:cs="Arial"/>
                <w:b/>
                <w:u w:val="single"/>
              </w:rPr>
              <w:t xml:space="preserve"> </w:t>
            </w:r>
            <w:r w:rsidRPr="003E324E">
              <w:rPr>
                <w:rFonts w:ascii="Arial" w:hAnsi="Arial" w:cs="Arial"/>
              </w:rPr>
              <w:t>shareholder’s shares are not or cannot be purchased by other shareholders? For example, should the company have the option to buy those shares back (at which point they are either cancelled or ‘held in treasury’ for a later date) or should the company be liquidated/wound- up?</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Will the board of directors be required to register the transfer of shares of a third party or should they have the right to refuse registration of any transfer of shares to a third party which they do not approve of?</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lastRenderedPageBreak/>
              <w:t>Will shareholders be permitted to use their shares as collateral/security for personal or corporate borrowing? (If so, consider whether any limits or restrictions are necessary)</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Should the majority shareholder(s) have the right to require the minority shareholders to sell their shares to a third party where the majority shareholder(s) has been made an offer? If so, what is the appropriate percentage majority? (This is known as a ‘drag along right’)</w:t>
            </w:r>
          </w:p>
          <w:p w:rsidR="004107EE" w:rsidRPr="003E324E" w:rsidRDefault="004107EE" w:rsidP="003E324E">
            <w:pPr>
              <w:pStyle w:val="ListParagraph"/>
              <w:numPr>
                <w:ilvl w:val="0"/>
                <w:numId w:val="6"/>
              </w:numPr>
              <w:jc w:val="both"/>
              <w:rPr>
                <w:rFonts w:ascii="Arial" w:hAnsi="Arial" w:cs="Arial"/>
              </w:rPr>
            </w:pPr>
            <w:r w:rsidRPr="003E324E">
              <w:rPr>
                <w:rFonts w:ascii="Arial" w:hAnsi="Arial" w:cs="Arial"/>
              </w:rPr>
              <w:t>Should the minority shareholder(s) have the right to sell their shares to a third party where the majority shareholder(s) has been made an offer which would result in a ‘change of control’ of the company? If so, what percentage of the total issued shares should constitute a ‘change of</w:t>
            </w:r>
          </w:p>
          <w:p w:rsidR="004107EE" w:rsidRPr="003E324E" w:rsidRDefault="004107EE" w:rsidP="003E324E">
            <w:pPr>
              <w:pStyle w:val="ListParagraph"/>
              <w:numPr>
                <w:ilvl w:val="0"/>
                <w:numId w:val="6"/>
              </w:numPr>
              <w:jc w:val="both"/>
              <w:rPr>
                <w:rFonts w:ascii="Arial" w:hAnsi="Arial" w:cs="Arial"/>
                <w:b/>
                <w:u w:val="single"/>
              </w:rPr>
            </w:pPr>
            <w:r w:rsidRPr="003E324E">
              <w:rPr>
                <w:rFonts w:ascii="Arial" w:hAnsi="Arial" w:cs="Arial"/>
              </w:rPr>
              <w:t>control’ (This is known as a ‘tag along right’</w:t>
            </w:r>
            <w:r w:rsidRPr="003E324E">
              <w:rPr>
                <w:rFonts w:ascii="Arial" w:hAnsi="Arial" w:cs="Arial"/>
                <w:b/>
                <w:u w:val="single"/>
              </w:rPr>
              <w:t>)</w:t>
            </w: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p w:rsidR="00C44461" w:rsidRPr="003E324E" w:rsidRDefault="00C44461" w:rsidP="003E324E">
            <w:pPr>
              <w:jc w:val="both"/>
              <w:rPr>
                <w:rFonts w:ascii="Arial" w:hAnsi="Arial" w:cs="Arial"/>
                <w:b/>
                <w:u w:val="single"/>
              </w:rPr>
            </w:pPr>
            <w:r w:rsidRPr="003E324E">
              <w:rPr>
                <w:rFonts w:ascii="Arial" w:hAnsi="Arial" w:cs="Arial"/>
                <w:b/>
                <w:u w:val="single"/>
              </w:rPr>
              <w:lastRenderedPageBreak/>
              <w:t>Restrictions</w:t>
            </w:r>
          </w:p>
          <w:p w:rsidR="00C44461" w:rsidRPr="003E324E" w:rsidRDefault="00C44461" w:rsidP="003E324E">
            <w:pPr>
              <w:pStyle w:val="ListParagraph"/>
              <w:numPr>
                <w:ilvl w:val="0"/>
                <w:numId w:val="8"/>
              </w:numPr>
              <w:jc w:val="both"/>
              <w:rPr>
                <w:rFonts w:ascii="Arial" w:hAnsi="Arial" w:cs="Arial"/>
              </w:rPr>
            </w:pPr>
            <w:r w:rsidRPr="003E324E">
              <w:rPr>
                <w:rFonts w:ascii="Arial" w:hAnsi="Arial" w:cs="Arial"/>
              </w:rPr>
              <w:t>Will shareholders be prohibited from competing with the company? If so, for how long and over what geographic area?</w:t>
            </w:r>
          </w:p>
          <w:p w:rsidR="00FB58D8" w:rsidRPr="003E324E" w:rsidRDefault="00C44461" w:rsidP="003E324E">
            <w:pPr>
              <w:pStyle w:val="ListParagraph"/>
              <w:numPr>
                <w:ilvl w:val="0"/>
                <w:numId w:val="8"/>
              </w:numPr>
              <w:jc w:val="both"/>
              <w:rPr>
                <w:rFonts w:ascii="Arial" w:hAnsi="Arial" w:cs="Arial"/>
                <w:b/>
                <w:u w:val="single"/>
              </w:rPr>
            </w:pPr>
            <w:r w:rsidRPr="003E324E">
              <w:rPr>
                <w:rFonts w:ascii="Arial" w:hAnsi="Arial" w:cs="Arial"/>
              </w:rPr>
              <w:t>Will there be any restrictions prohibiting shareholders from soliciting customers, dealing with suppliers, offering employment to staff or using the company name?</w:t>
            </w:r>
          </w:p>
          <w:p w:rsidR="006E6542" w:rsidRPr="003E324E" w:rsidRDefault="006E6542" w:rsidP="003E324E">
            <w:pPr>
              <w:pStyle w:val="ListParagraph"/>
              <w:jc w:val="both"/>
              <w:rPr>
                <w:rFonts w:ascii="Arial" w:hAnsi="Arial" w:cs="Arial"/>
                <w:b/>
                <w:u w:val="single"/>
              </w:rPr>
            </w:pPr>
          </w:p>
        </w:tc>
        <w:tc>
          <w:tcPr>
            <w:tcW w:w="4508" w:type="dxa"/>
          </w:tcPr>
          <w:p w:rsidR="00FB58D8" w:rsidRPr="003E324E" w:rsidRDefault="00FB58D8" w:rsidP="003E324E">
            <w:pPr>
              <w:jc w:val="both"/>
              <w:rPr>
                <w:rFonts w:ascii="Arial" w:hAnsi="Arial" w:cs="Arial"/>
                <w:b/>
                <w:u w:val="single"/>
              </w:rPr>
            </w:pPr>
          </w:p>
        </w:tc>
      </w:tr>
      <w:tr w:rsidR="00FB58D8" w:rsidRPr="003E324E" w:rsidTr="00FB58D8">
        <w:tc>
          <w:tcPr>
            <w:tcW w:w="4508" w:type="dxa"/>
          </w:tcPr>
          <w:tbl>
            <w:tblPr>
              <w:tblW w:w="0" w:type="auto"/>
              <w:tblBorders>
                <w:top w:val="nil"/>
                <w:left w:val="nil"/>
                <w:bottom w:val="nil"/>
                <w:right w:val="nil"/>
              </w:tblBorders>
              <w:tblLook w:val="0000" w:firstRow="0" w:lastRow="0" w:firstColumn="0" w:lastColumn="0" w:noHBand="0" w:noVBand="0"/>
            </w:tblPr>
            <w:tblGrid>
              <w:gridCol w:w="2588"/>
            </w:tblGrid>
            <w:tr w:rsidR="003E324E" w:rsidRPr="003E324E">
              <w:trPr>
                <w:trHeight w:val="107"/>
              </w:trPr>
              <w:tc>
                <w:tcPr>
                  <w:tcW w:w="0" w:type="auto"/>
                </w:tcPr>
                <w:p w:rsidR="003E324E" w:rsidRPr="0081704B" w:rsidRDefault="0081704B" w:rsidP="003E324E">
                  <w:pPr>
                    <w:pStyle w:val="Default"/>
                    <w:jc w:val="both"/>
                    <w:rPr>
                      <w:rFonts w:ascii="Arial" w:hAnsi="Arial" w:cs="Arial"/>
                      <w:b/>
                      <w:sz w:val="22"/>
                      <w:szCs w:val="22"/>
                    </w:rPr>
                  </w:pPr>
                  <w:r>
                    <w:rPr>
                      <w:rFonts w:ascii="Arial" w:hAnsi="Arial" w:cs="Arial"/>
                      <w:b/>
                      <w:sz w:val="22"/>
                      <w:szCs w:val="22"/>
                    </w:rPr>
                    <w:t>Administrative Matters</w:t>
                  </w:r>
                </w:p>
              </w:tc>
            </w:tr>
          </w:tbl>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Who are the company bankers?</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Who are the company accountants?</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Who are the company solicitors?</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Who are the directors/secretary?</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Who is the chairman?</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How often will the board of directors meet?</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How man directors must attend a meeting to constitute a valid meeting?</w:t>
            </w:r>
          </w:p>
          <w:p w:rsidR="0081704B" w:rsidRPr="0081704B" w:rsidRDefault="0081704B" w:rsidP="0081704B">
            <w:pPr>
              <w:pStyle w:val="ListParagraph"/>
              <w:numPr>
                <w:ilvl w:val="0"/>
                <w:numId w:val="12"/>
              </w:numPr>
              <w:jc w:val="both"/>
              <w:rPr>
                <w:rFonts w:ascii="Arial" w:hAnsi="Arial" w:cs="Arial"/>
              </w:rPr>
            </w:pPr>
            <w:r w:rsidRPr="0081704B">
              <w:rPr>
                <w:rFonts w:ascii="Arial" w:hAnsi="Arial" w:cs="Arial"/>
              </w:rPr>
              <w:t>Will there be any restrictions on where meetings are to be held? Can meetings be conducted remotely?</w:t>
            </w:r>
          </w:p>
          <w:p w:rsidR="00FB58D8" w:rsidRPr="0081704B" w:rsidRDefault="0081704B" w:rsidP="0081704B">
            <w:pPr>
              <w:pStyle w:val="ListParagraph"/>
              <w:numPr>
                <w:ilvl w:val="0"/>
                <w:numId w:val="12"/>
              </w:numPr>
              <w:jc w:val="both"/>
              <w:rPr>
                <w:rFonts w:ascii="Arial" w:hAnsi="Arial" w:cs="Arial"/>
                <w:b/>
                <w:u w:val="single"/>
              </w:rPr>
            </w:pPr>
            <w:r w:rsidRPr="0081704B">
              <w:rPr>
                <w:rFonts w:ascii="Arial" w:hAnsi="Arial" w:cs="Arial"/>
              </w:rPr>
              <w:t>How much notice for directors’ meetings?</w:t>
            </w:r>
          </w:p>
        </w:tc>
        <w:tc>
          <w:tcPr>
            <w:tcW w:w="4508" w:type="dxa"/>
          </w:tcPr>
          <w:p w:rsidR="00FB58D8" w:rsidRPr="00AB1C5D" w:rsidRDefault="00FB58D8" w:rsidP="00AB1C5D">
            <w:pPr>
              <w:pStyle w:val="ListParagraph"/>
              <w:jc w:val="both"/>
              <w:rPr>
                <w:rFonts w:ascii="Arial" w:hAnsi="Arial" w:cs="Arial"/>
              </w:rPr>
            </w:pPr>
          </w:p>
        </w:tc>
      </w:tr>
      <w:tr w:rsidR="00AD3F9C" w:rsidRPr="003E324E" w:rsidTr="00FB58D8">
        <w:tc>
          <w:tcPr>
            <w:tcW w:w="4508" w:type="dxa"/>
          </w:tcPr>
          <w:p w:rsidR="00AD3F9C" w:rsidRPr="00AD3F9C" w:rsidRDefault="001D46E1" w:rsidP="00AD3F9C">
            <w:pPr>
              <w:pStyle w:val="Default"/>
              <w:ind w:left="720"/>
              <w:jc w:val="both"/>
              <w:rPr>
                <w:rFonts w:ascii="Arial" w:hAnsi="Arial" w:cs="Arial"/>
                <w:b/>
                <w:sz w:val="22"/>
                <w:szCs w:val="22"/>
              </w:rPr>
            </w:pPr>
            <w:r>
              <w:rPr>
                <w:rFonts w:ascii="Arial" w:hAnsi="Arial" w:cs="Arial"/>
                <w:b/>
                <w:sz w:val="22"/>
                <w:szCs w:val="22"/>
              </w:rPr>
              <w:t>Access</w:t>
            </w:r>
            <w:r w:rsidR="00AD3F9C">
              <w:rPr>
                <w:rFonts w:ascii="Arial" w:hAnsi="Arial" w:cs="Arial"/>
                <w:b/>
                <w:sz w:val="22"/>
                <w:szCs w:val="22"/>
              </w:rPr>
              <w:t xml:space="preserve"> to Information</w:t>
            </w:r>
          </w:p>
          <w:p w:rsidR="00AD3F9C" w:rsidRPr="00AD3F9C" w:rsidRDefault="00AD3F9C" w:rsidP="00AD3F9C">
            <w:pPr>
              <w:pStyle w:val="Default"/>
              <w:numPr>
                <w:ilvl w:val="0"/>
                <w:numId w:val="12"/>
              </w:numPr>
              <w:jc w:val="both"/>
              <w:rPr>
                <w:rFonts w:ascii="Arial" w:hAnsi="Arial" w:cs="Arial"/>
                <w:sz w:val="22"/>
                <w:szCs w:val="22"/>
              </w:rPr>
            </w:pPr>
            <w:r w:rsidRPr="00AD3F9C">
              <w:rPr>
                <w:rFonts w:ascii="Arial" w:hAnsi="Arial" w:cs="Arial"/>
                <w:sz w:val="22"/>
                <w:szCs w:val="22"/>
              </w:rPr>
              <w:t>Will the board be required to provide monthly or periodical reports to shareholders?</w:t>
            </w:r>
          </w:p>
          <w:p w:rsidR="00AD3F9C" w:rsidRPr="00AD3F9C" w:rsidRDefault="00AD3F9C" w:rsidP="00AD3F9C">
            <w:pPr>
              <w:pStyle w:val="Default"/>
              <w:numPr>
                <w:ilvl w:val="0"/>
                <w:numId w:val="13"/>
              </w:numPr>
              <w:jc w:val="both"/>
              <w:rPr>
                <w:rFonts w:ascii="Arial" w:hAnsi="Arial" w:cs="Arial"/>
                <w:sz w:val="22"/>
                <w:szCs w:val="22"/>
              </w:rPr>
            </w:pPr>
            <w:r>
              <w:rPr>
                <w:rFonts w:ascii="Arial" w:hAnsi="Arial" w:cs="Arial"/>
                <w:sz w:val="22"/>
                <w:szCs w:val="22"/>
              </w:rPr>
              <w:lastRenderedPageBreak/>
              <w:t xml:space="preserve">If </w:t>
            </w:r>
            <w:r w:rsidRPr="00AD3F9C">
              <w:rPr>
                <w:rFonts w:ascii="Arial" w:hAnsi="Arial" w:cs="Arial"/>
                <w:sz w:val="22"/>
                <w:szCs w:val="22"/>
              </w:rPr>
              <w:t>yes, what information will need to be provided? (For example: financial, commercial and operating matters; sales forecasts; comparison with budget etc.)</w:t>
            </w:r>
          </w:p>
          <w:p w:rsidR="00AD3F9C" w:rsidRPr="00A84297" w:rsidRDefault="00AD3F9C" w:rsidP="00A84297">
            <w:pPr>
              <w:pStyle w:val="Default"/>
              <w:numPr>
                <w:ilvl w:val="0"/>
                <w:numId w:val="13"/>
              </w:numPr>
              <w:jc w:val="both"/>
              <w:rPr>
                <w:rFonts w:ascii="Arial" w:hAnsi="Arial" w:cs="Arial"/>
                <w:sz w:val="22"/>
                <w:szCs w:val="22"/>
              </w:rPr>
            </w:pPr>
            <w:r w:rsidRPr="00A84297">
              <w:rPr>
                <w:rFonts w:ascii="Arial" w:hAnsi="Arial" w:cs="Arial"/>
                <w:sz w:val="22"/>
                <w:szCs w:val="22"/>
              </w:rPr>
              <w:t xml:space="preserve">Will shareholders have a general right of access and inspection of company records? </w:t>
            </w:r>
          </w:p>
        </w:tc>
        <w:tc>
          <w:tcPr>
            <w:tcW w:w="4508" w:type="dxa"/>
          </w:tcPr>
          <w:p w:rsidR="00AD3F9C" w:rsidRPr="00AB1C5D" w:rsidRDefault="00AD3F9C" w:rsidP="00AB1C5D">
            <w:pPr>
              <w:pStyle w:val="ListParagraph"/>
              <w:jc w:val="both"/>
              <w:rPr>
                <w:rFonts w:ascii="Arial" w:hAnsi="Arial" w:cs="Arial"/>
              </w:rPr>
            </w:pPr>
          </w:p>
        </w:tc>
      </w:tr>
      <w:tr w:rsidR="00A84297" w:rsidRPr="003E324E" w:rsidTr="00FB58D8">
        <w:tc>
          <w:tcPr>
            <w:tcW w:w="4508" w:type="dxa"/>
          </w:tcPr>
          <w:p w:rsidR="00A84297" w:rsidRPr="00A84297" w:rsidRDefault="00A84297" w:rsidP="00A84297">
            <w:pPr>
              <w:pStyle w:val="Default"/>
              <w:ind w:left="720"/>
              <w:jc w:val="both"/>
              <w:rPr>
                <w:rFonts w:ascii="Arial" w:hAnsi="Arial" w:cs="Arial"/>
                <w:b/>
                <w:sz w:val="22"/>
                <w:szCs w:val="22"/>
              </w:rPr>
            </w:pPr>
            <w:r w:rsidRPr="00A84297">
              <w:rPr>
                <w:rFonts w:ascii="Arial" w:hAnsi="Arial" w:cs="Arial"/>
                <w:b/>
                <w:sz w:val="22"/>
                <w:szCs w:val="22"/>
              </w:rPr>
              <w:lastRenderedPageBreak/>
              <w:t>Dividends</w:t>
            </w:r>
          </w:p>
          <w:p w:rsidR="00A84297" w:rsidRPr="00A84297" w:rsidRDefault="00A84297" w:rsidP="00A84297">
            <w:pPr>
              <w:pStyle w:val="Default"/>
              <w:numPr>
                <w:ilvl w:val="0"/>
                <w:numId w:val="13"/>
              </w:numPr>
              <w:jc w:val="both"/>
              <w:rPr>
                <w:rFonts w:ascii="Arial" w:hAnsi="Arial" w:cs="Arial"/>
                <w:sz w:val="22"/>
                <w:szCs w:val="22"/>
              </w:rPr>
            </w:pPr>
            <w:r w:rsidRPr="00A84297">
              <w:rPr>
                <w:rFonts w:ascii="Arial" w:hAnsi="Arial" w:cs="Arial"/>
                <w:sz w:val="22"/>
                <w:szCs w:val="22"/>
              </w:rPr>
              <w:t>Will there be a specific policy in relation to the payment of dividends? (For example, a company can be required to distribute a minimum percentage of its profits each year)</w:t>
            </w:r>
          </w:p>
          <w:p w:rsidR="00A84297" w:rsidRDefault="00A84297" w:rsidP="00A84297">
            <w:pPr>
              <w:pStyle w:val="Default"/>
              <w:ind w:left="720"/>
              <w:jc w:val="both"/>
              <w:rPr>
                <w:rFonts w:ascii="Arial" w:hAnsi="Arial" w:cs="Arial"/>
                <w:b/>
                <w:sz w:val="22"/>
                <w:szCs w:val="22"/>
              </w:rPr>
            </w:pPr>
            <w:r w:rsidRPr="00A84297">
              <w:rPr>
                <w:rFonts w:ascii="Arial" w:hAnsi="Arial" w:cs="Arial"/>
                <w:sz w:val="22"/>
                <w:szCs w:val="22"/>
              </w:rPr>
              <w:t>I</w:t>
            </w:r>
            <w:r>
              <w:rPr>
                <w:rFonts w:ascii="Arial" w:hAnsi="Arial" w:cs="Arial"/>
                <w:sz w:val="22"/>
                <w:szCs w:val="22"/>
              </w:rPr>
              <w:t xml:space="preserve">f </w:t>
            </w:r>
            <w:r w:rsidRPr="00A84297">
              <w:rPr>
                <w:rFonts w:ascii="Arial" w:hAnsi="Arial" w:cs="Arial"/>
                <w:sz w:val="22"/>
                <w:szCs w:val="22"/>
              </w:rPr>
              <w:t>yes, how regularly will “payments on account” of dividends be made?</w:t>
            </w:r>
          </w:p>
        </w:tc>
        <w:tc>
          <w:tcPr>
            <w:tcW w:w="4508" w:type="dxa"/>
          </w:tcPr>
          <w:p w:rsidR="00A84297" w:rsidRPr="00AB1C5D" w:rsidRDefault="00A84297" w:rsidP="00AB1C5D">
            <w:pPr>
              <w:pStyle w:val="ListParagraph"/>
              <w:jc w:val="both"/>
              <w:rPr>
                <w:rFonts w:ascii="Arial" w:hAnsi="Arial" w:cs="Arial"/>
              </w:rPr>
            </w:pPr>
          </w:p>
        </w:tc>
      </w:tr>
      <w:tr w:rsidR="00A84297" w:rsidRPr="003E324E" w:rsidTr="00FB58D8">
        <w:tc>
          <w:tcPr>
            <w:tcW w:w="4508" w:type="dxa"/>
          </w:tcPr>
          <w:p w:rsidR="00A84297" w:rsidRPr="00A84297" w:rsidRDefault="00A84297" w:rsidP="00A84297">
            <w:pPr>
              <w:pStyle w:val="Default"/>
              <w:ind w:left="720"/>
              <w:jc w:val="both"/>
              <w:rPr>
                <w:rFonts w:ascii="Arial" w:hAnsi="Arial" w:cs="Arial"/>
                <w:b/>
                <w:sz w:val="22"/>
                <w:szCs w:val="22"/>
              </w:rPr>
            </w:pPr>
            <w:r w:rsidRPr="00A84297">
              <w:rPr>
                <w:rFonts w:ascii="Arial" w:hAnsi="Arial" w:cs="Arial"/>
                <w:b/>
                <w:sz w:val="22"/>
                <w:szCs w:val="22"/>
              </w:rPr>
              <w:t>Finance</w:t>
            </w:r>
          </w:p>
          <w:p w:rsidR="00A84297" w:rsidRPr="00A84297" w:rsidRDefault="00A84297" w:rsidP="00A84297">
            <w:pPr>
              <w:pStyle w:val="Default"/>
              <w:numPr>
                <w:ilvl w:val="0"/>
                <w:numId w:val="13"/>
              </w:numPr>
              <w:jc w:val="both"/>
              <w:rPr>
                <w:rFonts w:ascii="Arial" w:hAnsi="Arial" w:cs="Arial"/>
                <w:sz w:val="22"/>
                <w:szCs w:val="22"/>
              </w:rPr>
            </w:pPr>
            <w:r w:rsidRPr="00A84297">
              <w:rPr>
                <w:rFonts w:ascii="Arial" w:hAnsi="Arial" w:cs="Arial"/>
                <w:sz w:val="22"/>
                <w:szCs w:val="22"/>
              </w:rPr>
              <w:t>How is the company to be financed on a continuing basis?</w:t>
            </w:r>
          </w:p>
          <w:p w:rsidR="00A84297" w:rsidRPr="00A84297" w:rsidRDefault="00A84297" w:rsidP="00A84297">
            <w:pPr>
              <w:pStyle w:val="Default"/>
              <w:numPr>
                <w:ilvl w:val="0"/>
                <w:numId w:val="13"/>
              </w:numPr>
              <w:jc w:val="both"/>
              <w:rPr>
                <w:rFonts w:ascii="Arial" w:hAnsi="Arial" w:cs="Arial"/>
                <w:b/>
                <w:i/>
                <w:sz w:val="22"/>
                <w:szCs w:val="22"/>
              </w:rPr>
            </w:pPr>
            <w:r w:rsidRPr="00A84297">
              <w:rPr>
                <w:rFonts w:ascii="Arial" w:hAnsi="Arial" w:cs="Arial"/>
                <w:sz w:val="22"/>
                <w:szCs w:val="22"/>
              </w:rPr>
              <w:t xml:space="preserve">Will each party be required, or entitled, to contribute to future funding and, if so, on what basis will any contribution be calculated? </w:t>
            </w:r>
            <w:r w:rsidRPr="00A84297">
              <w:rPr>
                <w:rFonts w:ascii="Arial" w:hAnsi="Arial" w:cs="Arial"/>
                <w:b/>
                <w:i/>
                <w:sz w:val="22"/>
                <w:szCs w:val="22"/>
              </w:rPr>
              <w:t>(For example, the agreement can provide that contributions can only be made if other shareholders contribute and in proportion to the number of shares held by them)</w:t>
            </w:r>
          </w:p>
          <w:p w:rsidR="00A84297" w:rsidRPr="00A84297" w:rsidRDefault="00A84297" w:rsidP="00A84297">
            <w:pPr>
              <w:pStyle w:val="Default"/>
              <w:numPr>
                <w:ilvl w:val="0"/>
                <w:numId w:val="13"/>
              </w:numPr>
              <w:jc w:val="both"/>
              <w:rPr>
                <w:rFonts w:ascii="Arial" w:hAnsi="Arial" w:cs="Arial"/>
                <w:b/>
                <w:sz w:val="22"/>
                <w:szCs w:val="22"/>
              </w:rPr>
            </w:pPr>
            <w:r w:rsidRPr="00A84297">
              <w:rPr>
                <w:rFonts w:ascii="Arial" w:hAnsi="Arial" w:cs="Arial"/>
                <w:sz w:val="22"/>
                <w:szCs w:val="22"/>
              </w:rPr>
              <w:t>When a shareholder leaves the company, are they to be released for all guarantees or indemnities given to the company or any third parties? Would the position be any different if a shareholder leaves on bad terms with other shareholders?</w:t>
            </w:r>
          </w:p>
        </w:tc>
        <w:tc>
          <w:tcPr>
            <w:tcW w:w="4508" w:type="dxa"/>
          </w:tcPr>
          <w:p w:rsidR="00A84297" w:rsidRPr="00AB1C5D" w:rsidRDefault="00A84297" w:rsidP="00AB1C5D">
            <w:pPr>
              <w:pStyle w:val="ListParagraph"/>
              <w:jc w:val="both"/>
              <w:rPr>
                <w:rFonts w:ascii="Arial" w:hAnsi="Arial" w:cs="Arial"/>
              </w:rPr>
            </w:pPr>
          </w:p>
        </w:tc>
      </w:tr>
      <w:tr w:rsidR="00370B79" w:rsidRPr="003E324E" w:rsidTr="00FB58D8">
        <w:tc>
          <w:tcPr>
            <w:tcW w:w="4508" w:type="dxa"/>
          </w:tcPr>
          <w:p w:rsidR="00370B79" w:rsidRPr="00370B79" w:rsidRDefault="00370B79" w:rsidP="00370B79">
            <w:pPr>
              <w:pStyle w:val="Default"/>
              <w:ind w:left="720"/>
              <w:jc w:val="both"/>
              <w:rPr>
                <w:rFonts w:ascii="Arial" w:hAnsi="Arial" w:cs="Arial"/>
                <w:b/>
                <w:sz w:val="22"/>
                <w:szCs w:val="22"/>
              </w:rPr>
            </w:pPr>
            <w:r w:rsidRPr="00370B79">
              <w:rPr>
                <w:rFonts w:ascii="Arial" w:hAnsi="Arial" w:cs="Arial"/>
                <w:b/>
                <w:sz w:val="22"/>
                <w:szCs w:val="22"/>
              </w:rPr>
              <w:t>Approvals</w:t>
            </w:r>
          </w:p>
          <w:p w:rsidR="00370B79" w:rsidRPr="00370B79" w:rsidRDefault="00370B79" w:rsidP="00370B79">
            <w:pPr>
              <w:pStyle w:val="Default"/>
              <w:numPr>
                <w:ilvl w:val="0"/>
                <w:numId w:val="13"/>
              </w:numPr>
              <w:jc w:val="both"/>
              <w:rPr>
                <w:rFonts w:ascii="Arial" w:hAnsi="Arial" w:cs="Arial"/>
                <w:sz w:val="22"/>
                <w:szCs w:val="22"/>
              </w:rPr>
            </w:pPr>
            <w:r w:rsidRPr="00370B79">
              <w:rPr>
                <w:rFonts w:ascii="Arial" w:hAnsi="Arial" w:cs="Arial"/>
                <w:sz w:val="22"/>
                <w:szCs w:val="22"/>
              </w:rPr>
              <w:t>Are there any matters which will require majority/unanimous approval of the shareholders? (See the list at the end of this questionnaire)</w:t>
            </w:r>
          </w:p>
          <w:p w:rsidR="00370B79" w:rsidRPr="00A84297" w:rsidRDefault="00370B79" w:rsidP="00370B79">
            <w:pPr>
              <w:pStyle w:val="Default"/>
              <w:numPr>
                <w:ilvl w:val="0"/>
                <w:numId w:val="13"/>
              </w:numPr>
              <w:jc w:val="both"/>
              <w:rPr>
                <w:rFonts w:ascii="Arial" w:hAnsi="Arial" w:cs="Arial"/>
                <w:b/>
                <w:sz w:val="22"/>
                <w:szCs w:val="22"/>
              </w:rPr>
            </w:pPr>
            <w:r w:rsidRPr="00370B79">
              <w:rPr>
                <w:rFonts w:ascii="Arial" w:hAnsi="Arial" w:cs="Arial"/>
                <w:sz w:val="22"/>
                <w:szCs w:val="22"/>
              </w:rPr>
              <w:t xml:space="preserve">In the case of matters requiring majority approval only, what percentage of the total issued shares will be considered a majority? (For example 51%, 75%, </w:t>
            </w:r>
            <w:r w:rsidR="001D46E1" w:rsidRPr="00370B79">
              <w:rPr>
                <w:rFonts w:ascii="Arial" w:hAnsi="Arial" w:cs="Arial"/>
                <w:sz w:val="22"/>
                <w:szCs w:val="22"/>
              </w:rPr>
              <w:t>and 90</w:t>
            </w:r>
            <w:r w:rsidRPr="00370B79">
              <w:rPr>
                <w:rFonts w:ascii="Arial" w:hAnsi="Arial" w:cs="Arial"/>
                <w:sz w:val="22"/>
                <w:szCs w:val="22"/>
              </w:rPr>
              <w:t>%)</w:t>
            </w:r>
          </w:p>
        </w:tc>
        <w:tc>
          <w:tcPr>
            <w:tcW w:w="4508" w:type="dxa"/>
          </w:tcPr>
          <w:p w:rsidR="00370B79" w:rsidRPr="00AB1C5D" w:rsidRDefault="00370B79" w:rsidP="00AB1C5D">
            <w:pPr>
              <w:pStyle w:val="ListParagraph"/>
              <w:jc w:val="both"/>
              <w:rPr>
                <w:rFonts w:ascii="Arial" w:hAnsi="Arial" w:cs="Arial"/>
              </w:rPr>
            </w:pPr>
          </w:p>
        </w:tc>
      </w:tr>
      <w:tr w:rsidR="00AB1C5D" w:rsidRPr="003E324E" w:rsidTr="00FB58D8">
        <w:tc>
          <w:tcPr>
            <w:tcW w:w="4508" w:type="dxa"/>
          </w:tcPr>
          <w:p w:rsidR="00AB1C5D" w:rsidRPr="00AB1C5D" w:rsidRDefault="00AB1C5D" w:rsidP="00AB1C5D">
            <w:pPr>
              <w:pStyle w:val="Default"/>
              <w:jc w:val="both"/>
              <w:rPr>
                <w:rFonts w:ascii="Arial" w:hAnsi="Arial" w:cs="Arial"/>
                <w:b/>
                <w:sz w:val="22"/>
                <w:szCs w:val="22"/>
              </w:rPr>
            </w:pPr>
            <w:r w:rsidRPr="00AB1C5D">
              <w:rPr>
                <w:rFonts w:ascii="Arial" w:hAnsi="Arial" w:cs="Arial"/>
                <w:b/>
                <w:sz w:val="22"/>
                <w:szCs w:val="22"/>
              </w:rPr>
              <w:t xml:space="preserve">Payments </w:t>
            </w:r>
          </w:p>
          <w:p w:rsidR="00AB1C5D" w:rsidRPr="00AB1C5D" w:rsidRDefault="00AB1C5D" w:rsidP="00AB1C5D">
            <w:pPr>
              <w:pStyle w:val="Default"/>
              <w:jc w:val="both"/>
              <w:rPr>
                <w:rFonts w:ascii="Arial" w:hAnsi="Arial" w:cs="Arial"/>
                <w:sz w:val="22"/>
                <w:szCs w:val="22"/>
              </w:rPr>
            </w:pPr>
            <w:r w:rsidRPr="00AB1C5D">
              <w:rPr>
                <w:rFonts w:ascii="Arial" w:hAnsi="Arial" w:cs="Arial"/>
                <w:sz w:val="22"/>
                <w:szCs w:val="22"/>
              </w:rPr>
              <w:t>How do you prefer to pay?</w:t>
            </w:r>
          </w:p>
          <w:p w:rsidR="00AB1C5D" w:rsidRDefault="00AB1C5D" w:rsidP="003E324E">
            <w:pPr>
              <w:pStyle w:val="Default"/>
              <w:jc w:val="both"/>
              <w:rPr>
                <w:rFonts w:ascii="Arial" w:hAnsi="Arial" w:cs="Arial"/>
                <w:b/>
                <w:sz w:val="22"/>
                <w:szCs w:val="22"/>
              </w:rPr>
            </w:pPr>
          </w:p>
        </w:tc>
        <w:tc>
          <w:tcPr>
            <w:tcW w:w="4508" w:type="dxa"/>
          </w:tcPr>
          <w:p w:rsidR="00AB1C5D" w:rsidRPr="00AB1C5D" w:rsidRDefault="00AB1C5D" w:rsidP="00AB1C5D">
            <w:pPr>
              <w:pStyle w:val="ListParagraph"/>
              <w:numPr>
                <w:ilvl w:val="0"/>
                <w:numId w:val="8"/>
              </w:numPr>
              <w:jc w:val="both"/>
              <w:rPr>
                <w:rFonts w:ascii="Arial" w:hAnsi="Arial" w:cs="Arial"/>
              </w:rPr>
            </w:pPr>
            <w:r w:rsidRPr="00AB1C5D">
              <w:rPr>
                <w:rFonts w:ascii="Arial" w:hAnsi="Arial" w:cs="Arial"/>
              </w:rPr>
              <w:t>Bank Cheque</w:t>
            </w:r>
          </w:p>
          <w:p w:rsidR="00AB1C5D" w:rsidRDefault="00AB1C5D" w:rsidP="00AB1C5D">
            <w:pPr>
              <w:pStyle w:val="ListParagraph"/>
              <w:numPr>
                <w:ilvl w:val="0"/>
                <w:numId w:val="8"/>
              </w:numPr>
              <w:jc w:val="both"/>
              <w:rPr>
                <w:rFonts w:ascii="Arial" w:hAnsi="Arial" w:cs="Arial"/>
              </w:rPr>
            </w:pPr>
            <w:r w:rsidRPr="00AB1C5D">
              <w:rPr>
                <w:rFonts w:ascii="Arial" w:hAnsi="Arial" w:cs="Arial"/>
              </w:rPr>
              <w:t>Electronic Transfer</w:t>
            </w:r>
          </w:p>
          <w:p w:rsidR="00AB1C5D" w:rsidRPr="00AB1C5D" w:rsidRDefault="00AB1C5D" w:rsidP="00AB1C5D">
            <w:pPr>
              <w:pStyle w:val="ListParagraph"/>
              <w:numPr>
                <w:ilvl w:val="0"/>
                <w:numId w:val="8"/>
              </w:numPr>
              <w:jc w:val="both"/>
              <w:rPr>
                <w:rFonts w:ascii="Arial" w:hAnsi="Arial" w:cs="Arial"/>
              </w:rPr>
            </w:pPr>
            <w:r>
              <w:rPr>
                <w:rFonts w:ascii="Arial" w:hAnsi="Arial" w:cs="Arial"/>
              </w:rPr>
              <w:t>MPESA</w:t>
            </w:r>
          </w:p>
        </w:tc>
      </w:tr>
    </w:tbl>
    <w:p w:rsidR="00AB1C5D" w:rsidRDefault="00AB1C5D" w:rsidP="00AB1C5D">
      <w:pPr>
        <w:rPr>
          <w:rFonts w:ascii="Arial" w:hAnsi="Arial" w:cs="Arial"/>
        </w:rPr>
      </w:pPr>
    </w:p>
    <w:p w:rsidR="00370B79" w:rsidRDefault="00370B79" w:rsidP="00AB1C5D">
      <w:pPr>
        <w:jc w:val="center"/>
        <w:rPr>
          <w:rFonts w:ascii="Arial" w:hAnsi="Arial" w:cs="Arial"/>
          <w:b/>
        </w:rPr>
      </w:pPr>
    </w:p>
    <w:p w:rsidR="00370B79" w:rsidRDefault="00370B79" w:rsidP="00AB1C5D">
      <w:pPr>
        <w:jc w:val="center"/>
        <w:rPr>
          <w:rFonts w:ascii="Arial" w:hAnsi="Arial" w:cs="Arial"/>
          <w:b/>
        </w:rPr>
      </w:pPr>
    </w:p>
    <w:p w:rsidR="00AB1C5D" w:rsidRPr="00997FF3" w:rsidRDefault="00AB1C5D" w:rsidP="00AB1C5D">
      <w:pPr>
        <w:jc w:val="center"/>
        <w:rPr>
          <w:rFonts w:ascii="Arial" w:hAnsi="Arial" w:cs="Arial"/>
          <w:b/>
        </w:rPr>
      </w:pPr>
      <w:r w:rsidRPr="00997FF3">
        <w:rPr>
          <w:rFonts w:ascii="Arial" w:hAnsi="Arial" w:cs="Arial"/>
          <w:b/>
        </w:rPr>
        <w:lastRenderedPageBreak/>
        <w:t>Client Details</w:t>
      </w:r>
    </w:p>
    <w:tbl>
      <w:tblPr>
        <w:tblStyle w:val="TableGrid"/>
        <w:tblW w:w="0" w:type="auto"/>
        <w:tblLook w:val="04A0" w:firstRow="1" w:lastRow="0" w:firstColumn="1" w:lastColumn="0" w:noHBand="0" w:noVBand="1"/>
      </w:tblPr>
      <w:tblGrid>
        <w:gridCol w:w="4534"/>
        <w:gridCol w:w="4482"/>
      </w:tblGrid>
      <w:tr w:rsidR="00AB1C5D" w:rsidTr="00C36A51">
        <w:tc>
          <w:tcPr>
            <w:tcW w:w="4788" w:type="dxa"/>
          </w:tcPr>
          <w:p w:rsidR="00AB1C5D" w:rsidRDefault="00AB1C5D" w:rsidP="00C36A51">
            <w:pPr>
              <w:rPr>
                <w:rFonts w:ascii="Arial" w:hAnsi="Arial" w:cs="Arial"/>
              </w:rPr>
            </w:pPr>
            <w:r>
              <w:rPr>
                <w:rFonts w:ascii="Arial" w:hAnsi="Arial" w:cs="Arial"/>
              </w:rPr>
              <w:t>Name</w:t>
            </w:r>
          </w:p>
          <w:p w:rsidR="00AB1C5D" w:rsidRDefault="00AB1C5D" w:rsidP="00C36A51">
            <w:pPr>
              <w:rPr>
                <w:rFonts w:ascii="Arial" w:hAnsi="Arial" w:cs="Arial"/>
              </w:rPr>
            </w:pPr>
          </w:p>
        </w:tc>
        <w:tc>
          <w:tcPr>
            <w:tcW w:w="4788" w:type="dxa"/>
          </w:tcPr>
          <w:p w:rsidR="00AB1C5D" w:rsidRDefault="00AB1C5D" w:rsidP="00C36A51">
            <w:pPr>
              <w:rPr>
                <w:rFonts w:ascii="Arial" w:hAnsi="Arial" w:cs="Arial"/>
              </w:rPr>
            </w:pPr>
          </w:p>
        </w:tc>
      </w:tr>
      <w:tr w:rsidR="00AB1C5D" w:rsidTr="00C36A51">
        <w:tc>
          <w:tcPr>
            <w:tcW w:w="4788" w:type="dxa"/>
          </w:tcPr>
          <w:p w:rsidR="00AB1C5D" w:rsidRDefault="00AB1C5D" w:rsidP="00C36A51">
            <w:pPr>
              <w:rPr>
                <w:rFonts w:ascii="Arial" w:hAnsi="Arial" w:cs="Arial"/>
              </w:rPr>
            </w:pPr>
            <w:r>
              <w:rPr>
                <w:rFonts w:ascii="Arial" w:hAnsi="Arial" w:cs="Arial"/>
              </w:rPr>
              <w:t>Email</w:t>
            </w:r>
          </w:p>
          <w:p w:rsidR="00AB1C5D" w:rsidRDefault="00AB1C5D" w:rsidP="00C36A51">
            <w:pPr>
              <w:rPr>
                <w:rFonts w:ascii="Arial" w:hAnsi="Arial" w:cs="Arial"/>
              </w:rPr>
            </w:pPr>
          </w:p>
        </w:tc>
        <w:tc>
          <w:tcPr>
            <w:tcW w:w="4788" w:type="dxa"/>
          </w:tcPr>
          <w:p w:rsidR="00AB1C5D" w:rsidRDefault="00AB1C5D" w:rsidP="00C36A51">
            <w:pPr>
              <w:rPr>
                <w:rFonts w:ascii="Arial" w:hAnsi="Arial" w:cs="Arial"/>
              </w:rPr>
            </w:pPr>
          </w:p>
        </w:tc>
      </w:tr>
      <w:tr w:rsidR="00AB1C5D" w:rsidTr="00C36A51">
        <w:tc>
          <w:tcPr>
            <w:tcW w:w="4788" w:type="dxa"/>
          </w:tcPr>
          <w:p w:rsidR="00AB1C5D" w:rsidRDefault="00AB1C5D" w:rsidP="00C36A51">
            <w:pPr>
              <w:rPr>
                <w:rFonts w:ascii="Arial" w:hAnsi="Arial" w:cs="Arial"/>
              </w:rPr>
            </w:pPr>
            <w:r>
              <w:rPr>
                <w:rFonts w:ascii="Arial" w:hAnsi="Arial" w:cs="Arial"/>
              </w:rPr>
              <w:t>Mobile phone Number</w:t>
            </w:r>
          </w:p>
          <w:p w:rsidR="00AB1C5D" w:rsidRDefault="00AB1C5D" w:rsidP="00C36A51">
            <w:pPr>
              <w:rPr>
                <w:rFonts w:ascii="Arial" w:hAnsi="Arial" w:cs="Arial"/>
              </w:rPr>
            </w:pPr>
          </w:p>
        </w:tc>
        <w:tc>
          <w:tcPr>
            <w:tcW w:w="4788" w:type="dxa"/>
          </w:tcPr>
          <w:p w:rsidR="00AB1C5D" w:rsidRDefault="00AB1C5D" w:rsidP="00C36A51">
            <w:pPr>
              <w:rPr>
                <w:rFonts w:ascii="Arial" w:hAnsi="Arial" w:cs="Arial"/>
              </w:rPr>
            </w:pPr>
          </w:p>
        </w:tc>
      </w:tr>
    </w:tbl>
    <w:p w:rsidR="00AB1C5D" w:rsidRPr="004A4124" w:rsidRDefault="00AB1C5D" w:rsidP="00AB1C5D">
      <w:pPr>
        <w:rPr>
          <w:rFonts w:ascii="Arial" w:hAnsi="Arial" w:cs="Arial"/>
        </w:rPr>
      </w:pPr>
    </w:p>
    <w:p w:rsidR="00FB58D8" w:rsidRDefault="00FB58D8" w:rsidP="003E324E">
      <w:pPr>
        <w:jc w:val="both"/>
        <w:rPr>
          <w:rFonts w:ascii="Arial" w:hAnsi="Arial" w:cs="Arial"/>
          <w:b/>
          <w:u w:val="single"/>
        </w:rPr>
      </w:pPr>
    </w:p>
    <w:p w:rsidR="00AB1C5D" w:rsidRDefault="00AB1C5D" w:rsidP="003E324E">
      <w:pPr>
        <w:jc w:val="both"/>
        <w:rPr>
          <w:rFonts w:ascii="Arial" w:hAnsi="Arial" w:cs="Arial"/>
          <w:b/>
          <w:u w:val="single"/>
        </w:rPr>
      </w:pPr>
    </w:p>
    <w:p w:rsidR="00AB1C5D" w:rsidRDefault="00AB1C5D" w:rsidP="00AB1C5D">
      <w:pPr>
        <w:jc w:val="center"/>
        <w:rPr>
          <w:rFonts w:ascii="Arial" w:hAnsi="Arial" w:cs="Arial"/>
          <w:b/>
        </w:rPr>
      </w:pPr>
      <w:r>
        <w:rPr>
          <w:rFonts w:ascii="Arial" w:hAnsi="Arial" w:cs="Arial"/>
          <w:b/>
        </w:rPr>
        <w:t>FEES</w:t>
      </w:r>
    </w:p>
    <w:p w:rsidR="00AB1C5D" w:rsidRPr="004A4124" w:rsidRDefault="00AB1C5D" w:rsidP="00AB1C5D">
      <w:pPr>
        <w:jc w:val="center"/>
        <w:rPr>
          <w:rFonts w:ascii="Arial" w:hAnsi="Arial" w:cs="Arial"/>
          <w:b/>
        </w:rPr>
      </w:pPr>
      <w:r>
        <w:rPr>
          <w:rFonts w:ascii="Arial" w:hAnsi="Arial" w:cs="Arial"/>
          <w:b/>
        </w:rPr>
        <w:t>Please note fees is payable before work begins.</w:t>
      </w:r>
    </w:p>
    <w:p w:rsidR="00AB1C5D" w:rsidRDefault="00AB1C5D" w:rsidP="003E324E">
      <w:pPr>
        <w:jc w:val="both"/>
        <w:rPr>
          <w:rFonts w:ascii="Arial" w:hAnsi="Arial" w:cs="Arial"/>
          <w:b/>
          <w:u w:val="single"/>
        </w:rPr>
      </w:pPr>
    </w:p>
    <w:p w:rsidR="00AB1C5D" w:rsidRDefault="00AB1C5D" w:rsidP="003E324E">
      <w:pPr>
        <w:jc w:val="both"/>
        <w:rPr>
          <w:rFonts w:ascii="Arial" w:hAnsi="Arial" w:cs="Arial"/>
          <w:b/>
          <w:u w:val="single"/>
        </w:rPr>
      </w:pPr>
    </w:p>
    <w:p w:rsidR="00AB1C5D" w:rsidRDefault="00AB1C5D" w:rsidP="003E324E">
      <w:pPr>
        <w:jc w:val="both"/>
        <w:rPr>
          <w:rFonts w:ascii="Arial" w:hAnsi="Arial" w:cs="Arial"/>
          <w:b/>
          <w:u w:val="single"/>
        </w:rPr>
      </w:pPr>
    </w:p>
    <w:p w:rsidR="00AB1C5D" w:rsidRDefault="00AB1C5D" w:rsidP="003E324E">
      <w:pPr>
        <w:jc w:val="both"/>
        <w:rPr>
          <w:rFonts w:ascii="Arial" w:hAnsi="Arial" w:cs="Arial"/>
          <w:b/>
          <w:u w:val="single"/>
        </w:rPr>
      </w:pPr>
    </w:p>
    <w:p w:rsidR="00AB1C5D" w:rsidRDefault="00AB1C5D" w:rsidP="003E324E">
      <w:pPr>
        <w:jc w:val="both"/>
        <w:rPr>
          <w:rFonts w:ascii="Arial" w:hAnsi="Arial" w:cs="Arial"/>
          <w:b/>
          <w:u w:val="single"/>
        </w:rPr>
      </w:pPr>
    </w:p>
    <w:p w:rsidR="00AB1C5D" w:rsidRPr="003E324E" w:rsidRDefault="00AB1C5D" w:rsidP="003E324E">
      <w:pPr>
        <w:jc w:val="both"/>
        <w:rPr>
          <w:rFonts w:ascii="Arial" w:hAnsi="Arial" w:cs="Arial"/>
          <w:b/>
          <w:u w:val="single"/>
        </w:rPr>
      </w:pPr>
    </w:p>
    <w:sectPr w:rsidR="00AB1C5D" w:rsidRPr="003E3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A21"/>
    <w:multiLevelType w:val="hybridMultilevel"/>
    <w:tmpl w:val="926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2157"/>
    <w:multiLevelType w:val="hybridMultilevel"/>
    <w:tmpl w:val="9858E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3D51"/>
    <w:multiLevelType w:val="hybridMultilevel"/>
    <w:tmpl w:val="0E60D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2E5AEA"/>
    <w:multiLevelType w:val="hybridMultilevel"/>
    <w:tmpl w:val="216205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D1DB8"/>
    <w:multiLevelType w:val="hybridMultilevel"/>
    <w:tmpl w:val="47F85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158E2"/>
    <w:multiLevelType w:val="hybridMultilevel"/>
    <w:tmpl w:val="325C76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12E4F"/>
    <w:multiLevelType w:val="hybridMultilevel"/>
    <w:tmpl w:val="87E003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304CD"/>
    <w:multiLevelType w:val="hybridMultilevel"/>
    <w:tmpl w:val="A0F42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20AFA"/>
    <w:multiLevelType w:val="hybridMultilevel"/>
    <w:tmpl w:val="6EFC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343A7"/>
    <w:multiLevelType w:val="hybridMultilevel"/>
    <w:tmpl w:val="5B34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912B0"/>
    <w:multiLevelType w:val="hybridMultilevel"/>
    <w:tmpl w:val="AB2E6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52518"/>
    <w:multiLevelType w:val="hybridMultilevel"/>
    <w:tmpl w:val="6BA4E7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B6BD8"/>
    <w:multiLevelType w:val="hybridMultilevel"/>
    <w:tmpl w:val="27926D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7"/>
  </w:num>
  <w:num w:numId="5">
    <w:abstractNumId w:val="5"/>
  </w:num>
  <w:num w:numId="6">
    <w:abstractNumId w:val="11"/>
  </w:num>
  <w:num w:numId="7">
    <w:abstractNumId w:val="2"/>
  </w:num>
  <w:num w:numId="8">
    <w:abstractNumId w:val="10"/>
  </w:num>
  <w:num w:numId="9">
    <w:abstractNumId w:val="0"/>
  </w:num>
  <w:num w:numId="10">
    <w:abstractNumId w:val="9"/>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8"/>
    <w:rsid w:val="000269DC"/>
    <w:rsid w:val="000B7D1F"/>
    <w:rsid w:val="001544AC"/>
    <w:rsid w:val="001D46E1"/>
    <w:rsid w:val="00225B92"/>
    <w:rsid w:val="00370B79"/>
    <w:rsid w:val="003E324E"/>
    <w:rsid w:val="004107EE"/>
    <w:rsid w:val="004D369D"/>
    <w:rsid w:val="005954BD"/>
    <w:rsid w:val="006E6542"/>
    <w:rsid w:val="0081704B"/>
    <w:rsid w:val="00A84297"/>
    <w:rsid w:val="00AB1C5D"/>
    <w:rsid w:val="00AD3F9C"/>
    <w:rsid w:val="00B05A4B"/>
    <w:rsid w:val="00B9006B"/>
    <w:rsid w:val="00B94BFE"/>
    <w:rsid w:val="00C44461"/>
    <w:rsid w:val="00D93DC3"/>
    <w:rsid w:val="00D96312"/>
    <w:rsid w:val="00E9624F"/>
    <w:rsid w:val="00FB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A10C4-4605-434B-987D-0980A43B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D8"/>
    <w:pPr>
      <w:ind w:left="720"/>
      <w:contextualSpacing/>
    </w:pPr>
  </w:style>
  <w:style w:type="paragraph" w:customStyle="1" w:styleId="Default">
    <w:name w:val="Default"/>
    <w:rsid w:val="006E654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CAPITA</cp:lastModifiedBy>
  <cp:revision>2</cp:revision>
  <dcterms:created xsi:type="dcterms:W3CDTF">2021-01-28T13:04:00Z</dcterms:created>
  <dcterms:modified xsi:type="dcterms:W3CDTF">2021-01-28T13:04:00Z</dcterms:modified>
</cp:coreProperties>
</file>